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0772" w14:textId="77777777" w:rsidR="0058782D" w:rsidRDefault="0058782D" w:rsidP="00722001">
      <w:pPr>
        <w:rPr>
          <w:b/>
          <w:bCs/>
          <w:sz w:val="24"/>
          <w:szCs w:val="24"/>
        </w:rPr>
      </w:pPr>
    </w:p>
    <w:p w14:paraId="1F649548" w14:textId="60C05277" w:rsidR="0067713D" w:rsidRDefault="0067713D" w:rsidP="00722001">
      <w:pPr>
        <w:rPr>
          <w:b/>
          <w:bCs/>
          <w:sz w:val="24"/>
          <w:szCs w:val="24"/>
        </w:rPr>
      </w:pPr>
      <w:r w:rsidRPr="00722001">
        <w:rPr>
          <w:b/>
          <w:bCs/>
          <w:sz w:val="24"/>
          <w:szCs w:val="24"/>
        </w:rPr>
        <w:t xml:space="preserve">Transparencia </w:t>
      </w:r>
      <w:r w:rsidR="007D12C8" w:rsidRPr="00722001">
        <w:rPr>
          <w:b/>
          <w:bCs/>
          <w:sz w:val="24"/>
          <w:szCs w:val="24"/>
        </w:rPr>
        <w:t>Organizativa</w:t>
      </w:r>
      <w:r w:rsidRPr="00722001">
        <w:rPr>
          <w:b/>
          <w:bCs/>
          <w:sz w:val="24"/>
          <w:szCs w:val="24"/>
        </w:rPr>
        <w:t xml:space="preserve"> </w:t>
      </w:r>
    </w:p>
    <w:p w14:paraId="3C07C772" w14:textId="77777777" w:rsidR="00722001" w:rsidRPr="00722001" w:rsidRDefault="00722001" w:rsidP="00722001">
      <w:pPr>
        <w:rPr>
          <w:b/>
          <w:bCs/>
        </w:rPr>
      </w:pPr>
    </w:p>
    <w:p w14:paraId="70BFAA2B" w14:textId="19B09B11" w:rsidR="0067713D" w:rsidRPr="000A6985" w:rsidRDefault="00D840E4" w:rsidP="003E3491">
      <w:pPr>
        <w:spacing w:line="300" w:lineRule="atLeast"/>
        <w:jc w:val="both"/>
        <w:rPr>
          <w:rFonts w:eastAsia="Times New Roman" w:cstheme="minorHAnsi"/>
          <w:lang w:eastAsia="es-ES" w:bidi="he-IL"/>
        </w:rPr>
      </w:pPr>
      <w:r w:rsidRPr="000A6985">
        <w:rPr>
          <w:rFonts w:eastAsia="Times New Roman" w:cstheme="minorHAnsi"/>
          <w:lang w:eastAsia="es-ES" w:bidi="he-IL"/>
        </w:rPr>
        <w:t>La Fundación Canaria Instituto Canario de Investigación del Cáncer (FICIC) es una entidad privada sin ánimo de lucro inscrita en el Registro de Fundaciones de Canarias, cuyo objetivo es promover y apoyar la investigación biomédica y clínica en oncología, así como impulsar la formación y divulgación científica en materia de cáncer. Su actividad se desarrolla principalmente en Canarias, sin perjuicio de la realización de proyectos, congresos, reuniones científicas y colaboraciones en el resto del territorio nacional.</w:t>
      </w:r>
    </w:p>
    <w:p w14:paraId="05E97BD7" w14:textId="77777777" w:rsidR="00311F8E" w:rsidRPr="000A6985" w:rsidRDefault="00311F8E" w:rsidP="003E3491">
      <w:pPr>
        <w:spacing w:line="300" w:lineRule="atLeast"/>
        <w:jc w:val="both"/>
        <w:rPr>
          <w:rFonts w:eastAsia="Times New Roman" w:cstheme="minorHAnsi"/>
          <w:lang w:eastAsia="es-ES" w:bidi="he-IL"/>
        </w:rPr>
      </w:pPr>
    </w:p>
    <w:p w14:paraId="03F02A9C" w14:textId="77777777" w:rsidR="0067713D" w:rsidRPr="0058782D" w:rsidRDefault="0067713D" w:rsidP="00311F8E">
      <w:pPr>
        <w:rPr>
          <w:rFonts w:cstheme="minorHAnsi"/>
          <w:b/>
          <w:bCs/>
        </w:rPr>
      </w:pPr>
      <w:r w:rsidRPr="0058782D">
        <w:rPr>
          <w:rFonts w:cstheme="minorHAnsi"/>
          <w:b/>
          <w:bCs/>
        </w:rPr>
        <w:t xml:space="preserve">Información general </w:t>
      </w:r>
    </w:p>
    <w:p w14:paraId="6F90CB20" w14:textId="77777777" w:rsidR="00311F8E" w:rsidRPr="0058782D" w:rsidRDefault="00311F8E" w:rsidP="00311F8E">
      <w:pPr>
        <w:rPr>
          <w:rFonts w:cstheme="minorHAnsi"/>
          <w:b/>
          <w:bCs/>
        </w:rPr>
      </w:pPr>
    </w:p>
    <w:p w14:paraId="6D0FF42D" w14:textId="6BBF6EE5" w:rsidR="00B86E85" w:rsidRPr="0058782D" w:rsidRDefault="00B86E85" w:rsidP="00B86E85">
      <w:pPr>
        <w:spacing w:line="300" w:lineRule="atLeast"/>
        <w:rPr>
          <w:rFonts w:eastAsia="Times New Roman" w:cstheme="minorHAnsi"/>
          <w:lang w:eastAsia="es-ES" w:bidi="he-IL"/>
        </w:rPr>
      </w:pPr>
      <w:r w:rsidRPr="0058782D">
        <w:rPr>
          <w:rFonts w:eastAsia="Times New Roman" w:cstheme="minorHAnsi"/>
          <w:i/>
          <w:iCs/>
          <w:u w:val="single"/>
          <w:lang w:eastAsia="es-ES" w:bidi="he-IL"/>
        </w:rPr>
        <w:t>Denominación:</w:t>
      </w:r>
      <w:r w:rsidRPr="0058782D">
        <w:rPr>
          <w:rFonts w:eastAsia="Times New Roman" w:cstheme="minorHAnsi"/>
          <w:lang w:eastAsia="es-ES" w:bidi="he-IL"/>
        </w:rPr>
        <w:t xml:space="preserve"> Fundación Canaria Instituto Canario de Investigación del Cáncer (FICIC). </w:t>
      </w:r>
    </w:p>
    <w:p w14:paraId="18174D6C" w14:textId="13A8B153" w:rsidR="00B86E85" w:rsidRPr="0058782D" w:rsidRDefault="00B86E85" w:rsidP="00B86E85">
      <w:pPr>
        <w:spacing w:line="300" w:lineRule="atLeast"/>
        <w:rPr>
          <w:rFonts w:eastAsia="Times New Roman" w:cstheme="minorHAnsi"/>
          <w:lang w:eastAsia="es-ES" w:bidi="he-IL"/>
        </w:rPr>
      </w:pPr>
      <w:r w:rsidRPr="0058782D">
        <w:rPr>
          <w:rFonts w:eastAsia="Times New Roman" w:cstheme="minorHAnsi"/>
          <w:i/>
          <w:iCs/>
          <w:u w:val="single"/>
          <w:lang w:eastAsia="es-ES" w:bidi="he-IL"/>
        </w:rPr>
        <w:t>Fecha de constitución:</w:t>
      </w:r>
      <w:r w:rsidRPr="0058782D">
        <w:rPr>
          <w:rFonts w:eastAsia="Times New Roman" w:cstheme="minorHAnsi"/>
          <w:lang w:eastAsia="es-ES" w:bidi="he-IL"/>
        </w:rPr>
        <w:t xml:space="preserve"> 28 de julio de 2004. </w:t>
      </w:r>
    </w:p>
    <w:p w14:paraId="5101F170" w14:textId="64D24E2C" w:rsidR="00B86E85" w:rsidRPr="0058782D" w:rsidRDefault="00B86E85" w:rsidP="00B86E85">
      <w:pPr>
        <w:spacing w:line="300" w:lineRule="atLeast"/>
        <w:rPr>
          <w:rFonts w:eastAsia="Times New Roman" w:cstheme="minorHAnsi"/>
          <w:lang w:eastAsia="es-ES" w:bidi="he-IL"/>
        </w:rPr>
      </w:pPr>
      <w:r w:rsidRPr="0058782D">
        <w:rPr>
          <w:rFonts w:eastAsia="Times New Roman" w:cstheme="minorHAnsi"/>
          <w:i/>
          <w:iCs/>
          <w:u w:val="single"/>
          <w:lang w:eastAsia="es-ES" w:bidi="he-IL"/>
        </w:rPr>
        <w:t>Escritura pública n.º</w:t>
      </w:r>
      <w:r w:rsidR="00311F8E" w:rsidRPr="0058782D">
        <w:rPr>
          <w:rFonts w:eastAsia="Times New Roman" w:cstheme="minorHAnsi"/>
          <w:i/>
          <w:iCs/>
          <w:u w:val="single"/>
          <w:lang w:eastAsia="es-ES" w:bidi="he-IL"/>
        </w:rPr>
        <w:t>:</w:t>
      </w:r>
      <w:r w:rsidRPr="0058782D">
        <w:rPr>
          <w:rFonts w:eastAsia="Times New Roman" w:cstheme="minorHAnsi"/>
          <w:lang w:eastAsia="es-ES" w:bidi="he-IL"/>
        </w:rPr>
        <w:t xml:space="preserve"> 3.007. </w:t>
      </w:r>
    </w:p>
    <w:p w14:paraId="52984149" w14:textId="3C19BBD0" w:rsidR="00B86E85" w:rsidRPr="0058782D" w:rsidRDefault="00B86E85" w:rsidP="00B86E85">
      <w:pPr>
        <w:spacing w:line="300" w:lineRule="atLeast"/>
        <w:rPr>
          <w:rFonts w:eastAsia="Times New Roman" w:cstheme="minorHAnsi"/>
          <w:lang w:eastAsia="es-ES" w:bidi="he-IL"/>
        </w:rPr>
      </w:pPr>
      <w:r w:rsidRPr="0058782D">
        <w:rPr>
          <w:rFonts w:eastAsia="Times New Roman" w:cstheme="minorHAnsi"/>
          <w:i/>
          <w:iCs/>
          <w:u w:val="single"/>
          <w:lang w:eastAsia="es-ES" w:bidi="he-IL"/>
        </w:rPr>
        <w:t>Registro de Fundaciones de Canarias:</w:t>
      </w:r>
      <w:r w:rsidRPr="0058782D">
        <w:rPr>
          <w:rFonts w:eastAsia="Times New Roman" w:cstheme="minorHAnsi"/>
          <w:lang w:eastAsia="es-ES" w:bidi="he-IL"/>
        </w:rPr>
        <w:t xml:space="preserve"> n.º 200. </w:t>
      </w:r>
    </w:p>
    <w:p w14:paraId="766970C6" w14:textId="77777777" w:rsidR="00311F8E" w:rsidRPr="0058782D" w:rsidRDefault="00B86E85" w:rsidP="00B86E85">
      <w:pPr>
        <w:spacing w:line="300" w:lineRule="atLeast"/>
        <w:rPr>
          <w:rFonts w:eastAsia="Times New Roman" w:cstheme="minorHAnsi"/>
          <w:lang w:eastAsia="es-ES" w:bidi="he-IL"/>
        </w:rPr>
      </w:pPr>
      <w:r w:rsidRPr="0058782D">
        <w:rPr>
          <w:rFonts w:eastAsia="Times New Roman" w:cstheme="minorHAnsi"/>
          <w:i/>
          <w:iCs/>
          <w:u w:val="single"/>
          <w:lang w:eastAsia="es-ES" w:bidi="he-IL"/>
        </w:rPr>
        <w:t xml:space="preserve">Domicilio social: </w:t>
      </w:r>
      <w:r w:rsidRPr="0058782D">
        <w:rPr>
          <w:rFonts w:eastAsia="Times New Roman" w:cstheme="minorHAnsi"/>
          <w:lang w:eastAsia="es-ES" w:bidi="he-IL"/>
        </w:rPr>
        <w:t xml:space="preserve">Avda. La Trinidad 61, 7.ª Planta Torre Agustín Arévalo, </w:t>
      </w:r>
    </w:p>
    <w:p w14:paraId="360D6111" w14:textId="46184EA5" w:rsidR="00B86E85" w:rsidRPr="0058782D" w:rsidRDefault="00311F8E" w:rsidP="00311F8E">
      <w:pPr>
        <w:spacing w:line="300" w:lineRule="atLeast"/>
        <w:ind w:left="708" w:firstLine="708"/>
        <w:rPr>
          <w:rFonts w:eastAsia="Times New Roman" w:cstheme="minorHAnsi"/>
          <w:lang w:eastAsia="es-ES" w:bidi="he-IL"/>
        </w:rPr>
      </w:pPr>
      <w:r w:rsidRPr="0058782D">
        <w:rPr>
          <w:rFonts w:eastAsia="Times New Roman" w:cstheme="minorHAnsi"/>
          <w:lang w:eastAsia="es-ES" w:bidi="he-IL"/>
        </w:rPr>
        <w:t xml:space="preserve"> </w:t>
      </w:r>
      <w:r w:rsidR="00B86E85" w:rsidRPr="0058782D">
        <w:rPr>
          <w:rFonts w:eastAsia="Times New Roman" w:cstheme="minorHAnsi"/>
          <w:lang w:eastAsia="es-ES" w:bidi="he-IL"/>
        </w:rPr>
        <w:t xml:space="preserve">38204 </w:t>
      </w:r>
      <w:proofErr w:type="gramStart"/>
      <w:r w:rsidR="00B86E85" w:rsidRPr="0058782D">
        <w:rPr>
          <w:rFonts w:eastAsia="Times New Roman" w:cstheme="minorHAnsi"/>
          <w:lang w:eastAsia="es-ES" w:bidi="he-IL"/>
        </w:rPr>
        <w:t>San</w:t>
      </w:r>
      <w:proofErr w:type="gramEnd"/>
      <w:r w:rsidR="00B86E85" w:rsidRPr="0058782D">
        <w:rPr>
          <w:rFonts w:eastAsia="Times New Roman" w:cstheme="minorHAnsi"/>
          <w:lang w:eastAsia="es-ES" w:bidi="he-IL"/>
        </w:rPr>
        <w:t xml:space="preserve"> Cristóbal de La Laguna. </w:t>
      </w:r>
    </w:p>
    <w:p w14:paraId="3A5190F5" w14:textId="61459DA8" w:rsidR="00B86E85" w:rsidRPr="0058782D" w:rsidRDefault="00311F8E" w:rsidP="00311F8E">
      <w:pPr>
        <w:spacing w:line="300" w:lineRule="atLeast"/>
        <w:ind w:left="1416"/>
        <w:rPr>
          <w:rFonts w:eastAsia="Times New Roman" w:cstheme="minorHAnsi"/>
          <w:lang w:eastAsia="es-ES" w:bidi="he-IL"/>
        </w:rPr>
      </w:pPr>
      <w:r w:rsidRPr="0058782D">
        <w:rPr>
          <w:rFonts w:eastAsia="Times New Roman" w:cstheme="minorHAnsi"/>
          <w:lang w:eastAsia="es-ES" w:bidi="he-IL"/>
        </w:rPr>
        <w:t xml:space="preserve"> </w:t>
      </w:r>
      <w:r w:rsidR="00B86E85" w:rsidRPr="0058782D">
        <w:rPr>
          <w:rFonts w:eastAsia="Times New Roman" w:cstheme="minorHAnsi"/>
          <w:lang w:eastAsia="es-ES" w:bidi="he-IL"/>
        </w:rPr>
        <w:t xml:space="preserve">Teléfono: 822 10 28 07. </w:t>
      </w:r>
    </w:p>
    <w:p w14:paraId="6632E14A" w14:textId="4FA8778C" w:rsidR="00B86E85" w:rsidRPr="000A6985" w:rsidRDefault="00311F8E" w:rsidP="00B86E85">
      <w:pPr>
        <w:spacing w:line="300" w:lineRule="atLeast"/>
        <w:rPr>
          <w:rFonts w:eastAsia="Times New Roman" w:cstheme="minorHAnsi"/>
          <w:lang w:eastAsia="es-ES" w:bidi="he-IL"/>
        </w:rPr>
      </w:pPr>
      <w:r w:rsidRPr="0058782D">
        <w:rPr>
          <w:rFonts w:eastAsia="Times New Roman" w:cstheme="minorHAnsi"/>
          <w:lang w:eastAsia="es-ES" w:bidi="he-IL"/>
        </w:rPr>
        <w:t xml:space="preserve">        </w:t>
      </w:r>
      <w:r w:rsidRPr="0058782D">
        <w:rPr>
          <w:rFonts w:eastAsia="Times New Roman" w:cstheme="minorHAnsi"/>
          <w:lang w:eastAsia="es-ES" w:bidi="he-IL"/>
        </w:rPr>
        <w:tab/>
      </w:r>
      <w:r w:rsidRPr="0058782D">
        <w:rPr>
          <w:rFonts w:eastAsia="Times New Roman" w:cstheme="minorHAnsi"/>
          <w:lang w:eastAsia="es-ES" w:bidi="he-IL"/>
        </w:rPr>
        <w:tab/>
        <w:t xml:space="preserve"> </w:t>
      </w:r>
      <w:r w:rsidR="00B86E85" w:rsidRPr="0058782D">
        <w:rPr>
          <w:rFonts w:eastAsia="Times New Roman" w:cstheme="minorHAnsi"/>
          <w:lang w:eastAsia="es-ES" w:bidi="he-IL"/>
        </w:rPr>
        <w:t xml:space="preserve">Correo electrónico: </w:t>
      </w:r>
      <w:hyperlink r:id="rId7" w:history="1">
        <w:r w:rsidR="00322F5E" w:rsidRPr="0058782D">
          <w:rPr>
            <w:rStyle w:val="Hipervnculo"/>
            <w:rFonts w:eastAsia="Times New Roman" w:cstheme="minorHAnsi"/>
            <w:lang w:eastAsia="es-ES" w:bidi="he-IL"/>
          </w:rPr>
          <w:t>gerencia@icic.es</w:t>
        </w:r>
      </w:hyperlink>
    </w:p>
    <w:p w14:paraId="6C12BDDA" w14:textId="77777777" w:rsidR="0067713D" w:rsidRPr="000A6985" w:rsidRDefault="0067713D" w:rsidP="003E3491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es-ES"/>
        </w:rPr>
      </w:pPr>
      <w:r w:rsidRPr="000A6985">
        <w:rPr>
          <w:rFonts w:eastAsia="Times New Roman" w:cstheme="minorHAnsi"/>
          <w:b/>
          <w:bCs/>
          <w:lang w:eastAsia="es-ES"/>
        </w:rPr>
        <w:t xml:space="preserve">Normativa aplicable a la entidad </w:t>
      </w:r>
    </w:p>
    <w:p w14:paraId="2D08E41E" w14:textId="77777777" w:rsidR="00E91066" w:rsidRPr="002336DB" w:rsidRDefault="00E91066" w:rsidP="00E91066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es-ES"/>
        </w:rPr>
      </w:pPr>
      <w:r w:rsidRPr="002336DB">
        <w:rPr>
          <w:rFonts w:eastAsia="Times New Roman" w:cstheme="minorHAnsi"/>
          <w:b/>
          <w:bCs/>
          <w:lang w:eastAsia="es-ES"/>
        </w:rPr>
        <w:t>Normativa de creación</w:t>
      </w:r>
    </w:p>
    <w:p w14:paraId="49240B65" w14:textId="50DDC79E" w:rsidR="00E91066" w:rsidRPr="002336DB" w:rsidRDefault="00E22933" w:rsidP="002336DB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lang w:eastAsia="es-ES"/>
        </w:rPr>
      </w:pPr>
      <w:r w:rsidRPr="002336DB">
        <w:rPr>
          <w:rFonts w:eastAsia="Times New Roman" w:cstheme="minorHAnsi"/>
          <w:lang w:eastAsia="es-ES"/>
        </w:rPr>
        <w:t xml:space="preserve">Escritura fundacional de la FICIC. </w:t>
      </w:r>
      <w:bookmarkStart w:id="0" w:name="_Hlk241317840"/>
    </w:p>
    <w:bookmarkEnd w:id="0"/>
    <w:p w14:paraId="06D5F9E3" w14:textId="2D644A5D" w:rsidR="00E91066" w:rsidRPr="002336DB" w:rsidRDefault="00E91066" w:rsidP="002336DB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color w:val="0000FF"/>
          <w:u w:val="single"/>
          <w:lang w:eastAsia="es-ES"/>
        </w:rPr>
      </w:pPr>
      <w:r w:rsidRPr="002336DB">
        <w:rPr>
          <w:rFonts w:eastAsia="Times New Roman" w:cstheme="minorHAnsi"/>
          <w:lang w:eastAsia="es-ES"/>
        </w:rPr>
        <w:t>Estatutos vigentes de la Fundación.</w:t>
      </w:r>
      <w:r w:rsidR="00E22933" w:rsidRPr="002336DB">
        <w:rPr>
          <w:rFonts w:cstheme="minorHAnsi"/>
        </w:rPr>
        <w:t xml:space="preserve"> </w:t>
      </w:r>
    </w:p>
    <w:p w14:paraId="7B94914C" w14:textId="77777777" w:rsidR="002336DB" w:rsidRPr="002336DB" w:rsidRDefault="00E91066" w:rsidP="00360815">
      <w:pPr>
        <w:numPr>
          <w:ilvl w:val="0"/>
          <w:numId w:val="4"/>
        </w:num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es-ES"/>
        </w:rPr>
      </w:pPr>
      <w:r w:rsidRPr="002336DB">
        <w:rPr>
          <w:rFonts w:eastAsia="Times New Roman" w:cstheme="minorHAnsi"/>
          <w:lang w:eastAsia="es-ES"/>
        </w:rPr>
        <w:t>Resolución de inscripción en el Registro de Fundaciones de Canarias.</w:t>
      </w:r>
      <w:r w:rsidR="00E22933" w:rsidRPr="002336DB">
        <w:rPr>
          <w:rFonts w:eastAsia="Times New Roman" w:cstheme="minorHAnsi"/>
          <w:lang w:eastAsia="es-ES"/>
        </w:rPr>
        <w:t xml:space="preserve"> </w:t>
      </w:r>
    </w:p>
    <w:p w14:paraId="30E4148F" w14:textId="0D970042" w:rsidR="00E91066" w:rsidRPr="002336DB" w:rsidRDefault="00E91066" w:rsidP="002336DB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lang w:eastAsia="es-ES"/>
        </w:rPr>
      </w:pPr>
      <w:r w:rsidRPr="002336DB">
        <w:rPr>
          <w:rFonts w:eastAsia="Times New Roman" w:cstheme="minorHAnsi"/>
          <w:b/>
          <w:bCs/>
          <w:lang w:eastAsia="es-ES"/>
        </w:rPr>
        <w:t>Normativa reguladora</w:t>
      </w:r>
    </w:p>
    <w:p w14:paraId="260A34EE" w14:textId="21B1040F" w:rsidR="00783FA3" w:rsidRPr="000A6985" w:rsidRDefault="0067713D" w:rsidP="003E3491">
      <w:pPr>
        <w:spacing w:before="100" w:beforeAutospacing="1" w:after="100" w:afterAutospacing="1"/>
        <w:jc w:val="both"/>
        <w:rPr>
          <w:rFonts w:eastAsia="Times New Roman" w:cstheme="minorHAnsi"/>
          <w:lang w:eastAsia="es-ES"/>
        </w:rPr>
      </w:pPr>
      <w:r w:rsidRPr="000A6985">
        <w:rPr>
          <w:rFonts w:eastAsia="Times New Roman" w:cstheme="minorHAnsi"/>
          <w:b/>
          <w:bCs/>
          <w:lang w:eastAsia="es-ES"/>
        </w:rPr>
        <w:t xml:space="preserve">Autonómica </w:t>
      </w:r>
      <w:r w:rsidRPr="000A6985">
        <w:rPr>
          <w:rFonts w:eastAsia="Times New Roman" w:cstheme="minorHAnsi"/>
          <w:lang w:eastAsia="es-ES"/>
        </w:rPr>
        <w:br/>
      </w:r>
      <w:r w:rsidR="00783FA3" w:rsidRPr="000A6985">
        <w:rPr>
          <w:rFonts w:eastAsia="Times New Roman" w:cstheme="minorHAnsi"/>
          <w:lang w:eastAsia="es-ES"/>
        </w:rPr>
        <w:t>Ley 2/1998, de 6 de abril, de Fundaciones Canarias, el Decreto 188/1990, de 19 de septiembre, por el que se aprueba el Reglamento de Organización y Funcionamiento del Protectorado de las Fundaciones Canarias.</w:t>
      </w:r>
      <w:r w:rsidR="00854A97" w:rsidRPr="000A6985">
        <w:rPr>
          <w:rFonts w:eastAsia="Times New Roman" w:cstheme="minorHAnsi"/>
          <w:lang w:eastAsia="es-ES"/>
        </w:rPr>
        <w:t xml:space="preserve"> </w:t>
      </w:r>
      <w:hyperlink r:id="rId8" w:history="1">
        <w:r w:rsidR="00BC18DC" w:rsidRPr="000A6985">
          <w:rPr>
            <w:rStyle w:val="Hipervnculo"/>
            <w:rFonts w:eastAsia="Times New Roman" w:cstheme="minorHAnsi"/>
            <w:lang w:eastAsia="es-ES"/>
          </w:rPr>
          <w:t>Enlace al BOE</w:t>
        </w:r>
      </w:hyperlink>
    </w:p>
    <w:p w14:paraId="709D551E" w14:textId="555A9CF5" w:rsidR="0067713D" w:rsidRPr="000A6985" w:rsidRDefault="0067713D" w:rsidP="003E3491">
      <w:pPr>
        <w:spacing w:before="100" w:beforeAutospacing="1" w:after="100" w:afterAutospacing="1"/>
        <w:jc w:val="both"/>
        <w:rPr>
          <w:rStyle w:val="Hipervnculo"/>
          <w:rFonts w:eastAsia="Times New Roman" w:cstheme="minorHAnsi"/>
          <w:lang w:eastAsia="es-ES"/>
        </w:rPr>
      </w:pPr>
      <w:r w:rsidRPr="000A6985">
        <w:rPr>
          <w:rFonts w:eastAsia="Times New Roman" w:cstheme="minorHAnsi"/>
          <w:b/>
          <w:bCs/>
          <w:lang w:eastAsia="es-ES"/>
        </w:rPr>
        <w:t>Estatal</w:t>
      </w:r>
      <w:r w:rsidRPr="000A6985">
        <w:rPr>
          <w:rFonts w:eastAsia="Times New Roman" w:cstheme="minorHAnsi"/>
          <w:lang w:eastAsia="es-ES"/>
        </w:rPr>
        <w:br/>
      </w:r>
      <w:r w:rsidR="00783FA3" w:rsidRPr="000A6985">
        <w:rPr>
          <w:rFonts w:eastAsia="Times New Roman" w:cstheme="minorHAnsi"/>
          <w:lang w:eastAsia="es-ES"/>
        </w:rPr>
        <w:t>Ley 50/2002, de 26 de diciembre, de Fundaciones</w:t>
      </w:r>
      <w:r w:rsidRPr="000A6985">
        <w:rPr>
          <w:rFonts w:eastAsia="Times New Roman" w:cstheme="minorHAnsi"/>
          <w:lang w:eastAsia="es-ES"/>
        </w:rPr>
        <w:t xml:space="preserve">. </w:t>
      </w:r>
      <w:hyperlink r:id="rId9" w:history="1">
        <w:r w:rsidR="0089284E" w:rsidRPr="000A6985">
          <w:rPr>
            <w:rStyle w:val="Hipervnculo"/>
            <w:rFonts w:eastAsia="Times New Roman" w:cstheme="minorHAnsi"/>
            <w:lang w:eastAsia="es-ES"/>
          </w:rPr>
          <w:t>Enlace al BOE</w:t>
        </w:r>
      </w:hyperlink>
    </w:p>
    <w:p w14:paraId="1E34BD2B" w14:textId="162CC148" w:rsidR="000733A3" w:rsidRPr="000A6985" w:rsidRDefault="000733A3" w:rsidP="000A6985">
      <w:pPr>
        <w:spacing w:line="300" w:lineRule="atLeast"/>
        <w:jc w:val="both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Real Decreto 1491/2011, de adaptación del Plan General de Contabilidad a las entidades sin fines lucrativos.</w:t>
      </w:r>
      <w:r w:rsidR="00F22FEA" w:rsidRPr="002336DB">
        <w:rPr>
          <w:rFonts w:eastAsia="Times New Roman" w:cstheme="minorHAnsi"/>
          <w:lang w:eastAsia="es-ES" w:bidi="he-IL"/>
        </w:rPr>
        <w:t xml:space="preserve"> </w:t>
      </w:r>
      <w:hyperlink r:id="rId10" w:history="1">
        <w:r w:rsidR="00F22FEA" w:rsidRPr="002336DB">
          <w:rPr>
            <w:rStyle w:val="Hipervnculo"/>
            <w:rFonts w:eastAsia="Times New Roman" w:cstheme="minorHAnsi"/>
            <w:lang w:eastAsia="es-ES" w:bidi="he-IL"/>
          </w:rPr>
          <w:t>Enlace al BOE</w:t>
        </w:r>
      </w:hyperlink>
    </w:p>
    <w:p w14:paraId="74E5B77F" w14:textId="77777777" w:rsidR="00F22FEA" w:rsidRPr="000A6985" w:rsidRDefault="00F22FEA" w:rsidP="000A6985">
      <w:pPr>
        <w:spacing w:line="300" w:lineRule="atLeast"/>
        <w:jc w:val="both"/>
        <w:rPr>
          <w:rFonts w:eastAsia="Times New Roman" w:cstheme="minorHAnsi"/>
          <w:lang w:eastAsia="es-ES" w:bidi="he-IL"/>
        </w:rPr>
      </w:pPr>
    </w:p>
    <w:p w14:paraId="05A53F6B" w14:textId="77777777" w:rsidR="00A70596" w:rsidRPr="002336DB" w:rsidRDefault="00A70596" w:rsidP="000A6985">
      <w:pPr>
        <w:rPr>
          <w:b/>
          <w:bCs/>
        </w:rPr>
      </w:pPr>
      <w:r w:rsidRPr="002336DB">
        <w:rPr>
          <w:b/>
          <w:bCs/>
        </w:rPr>
        <w:t>Normativa de funcionamiento</w:t>
      </w:r>
    </w:p>
    <w:p w14:paraId="6D6C1EBD" w14:textId="04044056" w:rsidR="00A70596" w:rsidRPr="002336DB" w:rsidRDefault="00A70596" w:rsidP="00A7059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Ley 38/2003, General de Subvenciones</w:t>
      </w:r>
      <w:r w:rsidR="00835C42" w:rsidRPr="002336DB">
        <w:rPr>
          <w:rFonts w:eastAsia="Times New Roman" w:cstheme="minorHAnsi"/>
          <w:lang w:eastAsia="es-ES" w:bidi="he-IL"/>
        </w:rPr>
        <w:t xml:space="preserve">. </w:t>
      </w:r>
      <w:hyperlink r:id="rId11" w:history="1">
        <w:r w:rsidR="008C59F2" w:rsidRPr="002336DB">
          <w:rPr>
            <w:rStyle w:val="Hipervnculo"/>
            <w:rFonts w:eastAsia="Times New Roman" w:cstheme="minorHAnsi"/>
            <w:lang w:eastAsia="es-ES" w:bidi="he-IL"/>
          </w:rPr>
          <w:t>Enlace al BOE</w:t>
        </w:r>
      </w:hyperlink>
    </w:p>
    <w:p w14:paraId="67E41B7D" w14:textId="4C22B3FF" w:rsidR="00A70596" w:rsidRPr="002336DB" w:rsidRDefault="00A70596" w:rsidP="00A7059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Real Decreto 887/2006, Reglamento General de Subvenciones.</w:t>
      </w:r>
      <w:r w:rsidR="00317F52" w:rsidRPr="002336DB">
        <w:rPr>
          <w:rFonts w:eastAsia="Times New Roman" w:cstheme="minorHAnsi"/>
          <w:lang w:eastAsia="es-ES" w:bidi="he-IL"/>
        </w:rPr>
        <w:t xml:space="preserve"> </w:t>
      </w:r>
      <w:hyperlink r:id="rId12" w:history="1">
        <w:r w:rsidR="00317F52" w:rsidRPr="002336DB">
          <w:rPr>
            <w:rStyle w:val="Hipervnculo"/>
            <w:rFonts w:eastAsia="Times New Roman" w:cstheme="minorHAnsi"/>
            <w:lang w:eastAsia="es-ES" w:bidi="he-IL"/>
          </w:rPr>
          <w:t>Enlace al BOE</w:t>
        </w:r>
      </w:hyperlink>
    </w:p>
    <w:p w14:paraId="48141620" w14:textId="3330BC20" w:rsidR="00A70596" w:rsidRPr="002336DB" w:rsidRDefault="008364C3" w:rsidP="00A7059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lastRenderedPageBreak/>
        <w:t xml:space="preserve">Normativa </w:t>
      </w:r>
      <w:r w:rsidR="00C6799A" w:rsidRPr="002336DB">
        <w:rPr>
          <w:rFonts w:eastAsia="Times New Roman" w:cstheme="minorHAnsi"/>
          <w:lang w:eastAsia="es-ES" w:bidi="he-IL"/>
        </w:rPr>
        <w:t xml:space="preserve">sobre Datos Personales. </w:t>
      </w:r>
      <w:hyperlink r:id="rId13" w:history="1">
        <w:r w:rsidR="005A78AC" w:rsidRPr="002336DB">
          <w:rPr>
            <w:rStyle w:val="Hipervnculo"/>
            <w:rFonts w:eastAsia="Times New Roman" w:cstheme="minorHAnsi"/>
            <w:lang w:eastAsia="es-ES" w:bidi="he-IL"/>
          </w:rPr>
          <w:t>Enlace Ministerio de Hacienda</w:t>
        </w:r>
      </w:hyperlink>
    </w:p>
    <w:p w14:paraId="45A19A53" w14:textId="77777777" w:rsidR="00A70596" w:rsidRPr="002336DB" w:rsidRDefault="00A70596" w:rsidP="00A70596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Demás normativa que resulte aplicable a la actividad desarrollada por la Fundación.</w:t>
      </w:r>
    </w:p>
    <w:p w14:paraId="49E8F8F0" w14:textId="1DE62CF2" w:rsidR="0067713D" w:rsidRPr="002336DB" w:rsidRDefault="00FF1EB4" w:rsidP="001F3738">
      <w:pPr>
        <w:spacing w:before="100" w:beforeAutospacing="1" w:after="100" w:afterAutospacing="1"/>
        <w:jc w:val="both"/>
        <w:rPr>
          <w:rFonts w:eastAsia="Times New Roman" w:cstheme="minorHAnsi"/>
          <w:b/>
          <w:bCs/>
          <w:strike/>
          <w:lang w:eastAsia="es-ES"/>
        </w:rPr>
      </w:pPr>
      <w:r w:rsidRPr="002336DB">
        <w:rPr>
          <w:rFonts w:eastAsia="Times New Roman" w:cstheme="minorHAnsi"/>
          <w:b/>
          <w:bCs/>
          <w:lang w:eastAsia="es-ES"/>
        </w:rPr>
        <w:t>Objeto Social y Fines Fundacionales</w:t>
      </w:r>
    </w:p>
    <w:p w14:paraId="1298E7FA" w14:textId="77777777" w:rsidR="00FF1EB4" w:rsidRPr="002336DB" w:rsidRDefault="00FF1EB4" w:rsidP="00FF1EB4">
      <w:p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La Fundación tiene como finalidad promover y apoyar la investigación biomédica, clínica y traslacional en oncología, contribuir al avance del conocimiento científico sobre el cáncer, fomentar la formación especializada de profesionales e investigadores y difundir información científica rigurosa en beneficio de la sociedad.</w:t>
      </w:r>
    </w:p>
    <w:p w14:paraId="4763E0C6" w14:textId="77777777" w:rsidR="00EE1B94" w:rsidRPr="002336DB" w:rsidRDefault="00EE1B94" w:rsidP="00EE1B94">
      <w:pPr>
        <w:spacing w:line="300" w:lineRule="atLeast"/>
        <w:rPr>
          <w:rFonts w:eastAsia="Times New Roman" w:cstheme="minorHAnsi"/>
          <w:b/>
          <w:bCs/>
          <w:lang w:eastAsia="es-ES" w:bidi="he-IL"/>
        </w:rPr>
      </w:pPr>
      <w:r w:rsidRPr="002336DB">
        <w:rPr>
          <w:rFonts w:eastAsia="Times New Roman" w:cstheme="minorHAnsi"/>
          <w:b/>
          <w:bCs/>
          <w:lang w:eastAsia="es-ES" w:bidi="he-IL"/>
        </w:rPr>
        <w:t>Funciones que desarrolla la entidad</w:t>
      </w:r>
    </w:p>
    <w:p w14:paraId="2A94E3C3" w14:textId="77777777" w:rsidR="00EE1B94" w:rsidRPr="002336DB" w:rsidRDefault="00EE1B94" w:rsidP="00EE1B94">
      <w:pPr>
        <w:spacing w:before="100" w:beforeAutospacing="1" w:after="100" w:afterAutospacing="1" w:line="300" w:lineRule="atLeast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Para el cumplimiento de sus fines fundacionales, la Fundación desarrolla, entre otras, las siguientes funciones:</w:t>
      </w:r>
    </w:p>
    <w:p w14:paraId="2CF269D6" w14:textId="77777777" w:rsidR="00EE1B94" w:rsidRPr="002336DB" w:rsidRDefault="00EE1B94" w:rsidP="00EE1B94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Promover la investigación básica, clínica y traslacional en oncología.</w:t>
      </w:r>
    </w:p>
    <w:p w14:paraId="6AD300D8" w14:textId="77777777" w:rsidR="00EE1B94" w:rsidRPr="002336DB" w:rsidRDefault="00EE1B94" w:rsidP="00EE1B94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Impulsar proyectos de investigación e innovación biomédica.</w:t>
      </w:r>
    </w:p>
    <w:p w14:paraId="3BD450F6" w14:textId="77777777" w:rsidR="00EE1B94" w:rsidRPr="002336DB" w:rsidRDefault="00EE1B94" w:rsidP="00EE1B94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Favorecer la colaboración entre universidades, hospitales y centros de investigación.</w:t>
      </w:r>
    </w:p>
    <w:p w14:paraId="5B32B5D2" w14:textId="77777777" w:rsidR="00EE1B94" w:rsidRPr="002336DB" w:rsidRDefault="00EE1B94" w:rsidP="00EE1B94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Organizar congresos, reuniones científicas, jornadas, cursos y seminarios.</w:t>
      </w:r>
    </w:p>
    <w:p w14:paraId="43762BEE" w14:textId="77777777" w:rsidR="00EE1B94" w:rsidRPr="002336DB" w:rsidRDefault="00EE1B94" w:rsidP="00EE1B94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Apoyar la formación y especialización de investigadores y profesionales sanitarios.</w:t>
      </w:r>
    </w:p>
    <w:p w14:paraId="27801FDB" w14:textId="77777777" w:rsidR="00EE1B94" w:rsidRPr="002336DB" w:rsidRDefault="00EE1B94" w:rsidP="00EE1B94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Fomentar la transferencia de conocimiento científico y tecnológico.</w:t>
      </w:r>
    </w:p>
    <w:p w14:paraId="7952D897" w14:textId="77777777" w:rsidR="00EE1B94" w:rsidRPr="002336DB" w:rsidRDefault="00EE1B94" w:rsidP="00EE1B94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Favorecer la cooperación nacional e internacional en investigación biomédica.</w:t>
      </w:r>
    </w:p>
    <w:p w14:paraId="7A4C165B" w14:textId="77777777" w:rsidR="00EE1B94" w:rsidRPr="002336DB" w:rsidRDefault="00EE1B94" w:rsidP="00EE1B94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>Difundir información rigurosa sobre la prevención, diagnóstico y tratamiento del cáncer.</w:t>
      </w:r>
    </w:p>
    <w:p w14:paraId="5402AADA" w14:textId="12E843C8" w:rsidR="00EE1B94" w:rsidRPr="002336DB" w:rsidRDefault="00EE1B94" w:rsidP="00EE1B94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2336DB">
        <w:rPr>
          <w:rFonts w:eastAsia="Times New Roman" w:cstheme="minorHAnsi"/>
          <w:lang w:eastAsia="es-ES" w:bidi="he-IL"/>
        </w:rPr>
        <w:t xml:space="preserve">Colaborar con entidades públicas y privadas para el desarrollo de actividades alineadas con los fines fundacionales. </w:t>
      </w:r>
    </w:p>
    <w:p w14:paraId="60197351" w14:textId="6FA64B79" w:rsidR="00B2253C" w:rsidRPr="009A6C32" w:rsidRDefault="00B2253C" w:rsidP="009A6C32">
      <w:pPr>
        <w:rPr>
          <w:b/>
          <w:bCs/>
        </w:rPr>
      </w:pPr>
      <w:r w:rsidRPr="009A6C32">
        <w:rPr>
          <w:b/>
          <w:bCs/>
        </w:rPr>
        <w:t>Estructura organizativa</w:t>
      </w:r>
      <w:r w:rsidR="00AB6EED" w:rsidRPr="009A6C32">
        <w:rPr>
          <w:b/>
          <w:bCs/>
        </w:rPr>
        <w:t xml:space="preserve"> </w:t>
      </w:r>
    </w:p>
    <w:p w14:paraId="4B69C5D7" w14:textId="77777777" w:rsidR="00B2253C" w:rsidRPr="000A6985" w:rsidRDefault="00B2253C" w:rsidP="00B2253C">
      <w:p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0A6985">
        <w:rPr>
          <w:rFonts w:eastAsia="Times New Roman" w:cstheme="minorHAnsi"/>
          <w:lang w:eastAsia="es-ES" w:bidi="he-IL"/>
        </w:rPr>
        <w:t>La Fundación desarrolla su actividad a través de los siguientes órganos y áreas:</w:t>
      </w:r>
    </w:p>
    <w:p w14:paraId="33D793A9" w14:textId="64964AD6" w:rsidR="00B2253C" w:rsidRPr="000A6985" w:rsidRDefault="00B2253C" w:rsidP="00B2253C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0A6985">
        <w:rPr>
          <w:rFonts w:eastAsia="Times New Roman" w:cstheme="minorHAnsi"/>
          <w:b/>
          <w:bCs/>
          <w:lang w:eastAsia="es-ES" w:bidi="he-IL"/>
        </w:rPr>
        <w:t>Patronato</w:t>
      </w:r>
      <w:r w:rsidRPr="000A6985">
        <w:rPr>
          <w:rFonts w:eastAsia="Times New Roman" w:cstheme="minorHAnsi"/>
          <w:lang w:eastAsia="es-ES" w:bidi="he-IL"/>
        </w:rPr>
        <w:t>, como órgano máximo de gobierno, representación y administración de la Fundación.</w:t>
      </w:r>
    </w:p>
    <w:p w14:paraId="704889F7" w14:textId="77777777" w:rsidR="00B2253C" w:rsidRPr="000A6985" w:rsidRDefault="00B2253C" w:rsidP="00B2253C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0A6985">
        <w:rPr>
          <w:rFonts w:eastAsia="Times New Roman" w:cstheme="minorHAnsi"/>
          <w:b/>
          <w:bCs/>
          <w:lang w:eastAsia="es-ES" w:bidi="he-IL"/>
        </w:rPr>
        <w:t>Presidencia del Patronato</w:t>
      </w:r>
      <w:r w:rsidRPr="000A6985">
        <w:rPr>
          <w:rFonts w:eastAsia="Times New Roman" w:cstheme="minorHAnsi"/>
          <w:lang w:eastAsia="es-ES" w:bidi="he-IL"/>
        </w:rPr>
        <w:t>, responsable de la dirección institucional y representación de la entidad.</w:t>
      </w:r>
    </w:p>
    <w:p w14:paraId="29E1C530" w14:textId="77777777" w:rsidR="00B2253C" w:rsidRPr="000A6985" w:rsidRDefault="00B2253C" w:rsidP="00B2253C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0A6985">
        <w:rPr>
          <w:rFonts w:eastAsia="Times New Roman" w:cstheme="minorHAnsi"/>
          <w:b/>
          <w:bCs/>
          <w:lang w:eastAsia="es-ES" w:bidi="he-IL"/>
        </w:rPr>
        <w:t>Dirección Científica</w:t>
      </w:r>
      <w:r w:rsidRPr="000A6985">
        <w:rPr>
          <w:rFonts w:eastAsia="Times New Roman" w:cstheme="minorHAnsi"/>
          <w:lang w:eastAsia="es-ES" w:bidi="he-IL"/>
        </w:rPr>
        <w:t>, responsable de la coordinación de la actividad investigadora, científica y formativa desarrollada por la Fundación.</w:t>
      </w:r>
    </w:p>
    <w:p w14:paraId="55569109" w14:textId="424DC4CD" w:rsidR="00B2253C" w:rsidRPr="000A6985" w:rsidRDefault="00B2253C" w:rsidP="00B2253C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0A6985">
        <w:rPr>
          <w:rFonts w:eastAsia="Times New Roman" w:cstheme="minorHAnsi"/>
          <w:b/>
          <w:bCs/>
          <w:lang w:eastAsia="es-ES" w:bidi="he-IL"/>
        </w:rPr>
        <w:t>Gerencia</w:t>
      </w:r>
      <w:r w:rsidRPr="000A6985">
        <w:rPr>
          <w:rFonts w:eastAsia="Times New Roman" w:cstheme="minorHAnsi"/>
          <w:lang w:eastAsia="es-ES" w:bidi="he-IL"/>
        </w:rPr>
        <w:t>, responsable de la gestión económica, administrativa, laboral, contractual y de transparencia de la entidad, así como de la coordinación general de las actividades de la Fundación.</w:t>
      </w:r>
    </w:p>
    <w:p w14:paraId="7506F4DC" w14:textId="591C96AD" w:rsidR="00B2253C" w:rsidRPr="000A6985" w:rsidRDefault="00B2253C" w:rsidP="00B2253C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0A6985">
        <w:rPr>
          <w:rFonts w:eastAsia="Times New Roman" w:cstheme="minorHAnsi"/>
          <w:b/>
          <w:bCs/>
          <w:lang w:eastAsia="es-ES" w:bidi="he-IL"/>
        </w:rPr>
        <w:t>Área de Administración</w:t>
      </w:r>
      <w:r w:rsidRPr="000A6985">
        <w:rPr>
          <w:rFonts w:eastAsia="Times New Roman" w:cstheme="minorHAnsi"/>
          <w:lang w:eastAsia="es-ES" w:bidi="he-IL"/>
        </w:rPr>
        <w:t>, dependiente de la Gerencia, responsable del apoyo a la gestión administrativa, organización y logística de congresos, jornadas y reuniones científicas, coordinación con investigadores y colaboradores externos, gestión documental, atención administrativa al personal y soporte a la Gerencia en el desarrollo de sus funciones.</w:t>
      </w:r>
    </w:p>
    <w:p w14:paraId="26ECA006" w14:textId="04518F0D" w:rsidR="00B2253C" w:rsidRPr="000A6985" w:rsidRDefault="00B2253C" w:rsidP="00B2253C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eastAsia="Times New Roman" w:cstheme="minorHAnsi"/>
          <w:lang w:eastAsia="es-ES" w:bidi="he-IL"/>
        </w:rPr>
      </w:pPr>
      <w:r w:rsidRPr="000A6985">
        <w:rPr>
          <w:rFonts w:eastAsia="Times New Roman" w:cstheme="minorHAnsi"/>
          <w:b/>
          <w:bCs/>
          <w:lang w:eastAsia="es-ES" w:bidi="he-IL"/>
        </w:rPr>
        <w:t>Personal investigador y técnico</w:t>
      </w:r>
      <w:r w:rsidRPr="000A6985">
        <w:rPr>
          <w:rFonts w:eastAsia="Times New Roman" w:cstheme="minorHAnsi"/>
          <w:lang w:eastAsia="es-ES" w:bidi="he-IL"/>
        </w:rPr>
        <w:t>, vinculado a los proyectos de investigación, actividades científicas y programas financiados o gestionados por la Fundación.</w:t>
      </w:r>
    </w:p>
    <w:p w14:paraId="04C54925" w14:textId="6CD1F904" w:rsidR="003D2239" w:rsidRPr="000A6985" w:rsidRDefault="00B2253C" w:rsidP="0027441A">
      <w:pPr>
        <w:spacing w:before="100" w:beforeAutospacing="1" w:after="100" w:afterAutospacing="1" w:line="300" w:lineRule="atLeast"/>
        <w:jc w:val="both"/>
        <w:rPr>
          <w:rFonts w:eastAsia="Times New Roman" w:cstheme="minorHAnsi"/>
          <w:highlight w:val="yellow"/>
          <w:lang w:eastAsia="es-ES"/>
        </w:rPr>
      </w:pPr>
      <w:r w:rsidRPr="000A6985">
        <w:rPr>
          <w:rFonts w:eastAsia="Times New Roman" w:cstheme="minorHAnsi"/>
          <w:lang w:eastAsia="es-ES" w:bidi="he-IL"/>
        </w:rPr>
        <w:lastRenderedPageBreak/>
        <w:t>La estructura organizativa de la Fundación se adapta a las necesidades operativas de cada ejercicio y a los proyectos de investigación, programas formativos y actividades científicas desarrollados en cumplimiento de sus fines fundacionales.</w:t>
      </w:r>
    </w:p>
    <w:p w14:paraId="60631BB0" w14:textId="72EF71B6" w:rsidR="007D12C8" w:rsidRPr="009A6C32" w:rsidRDefault="00981FB3" w:rsidP="009A6C32">
      <w:pPr>
        <w:rPr>
          <w:b/>
          <w:bCs/>
        </w:rPr>
      </w:pPr>
      <w:r w:rsidRPr="009A6C32">
        <w:rPr>
          <w:b/>
          <w:bCs/>
        </w:rPr>
        <w:drawing>
          <wp:anchor distT="0" distB="0" distL="114300" distR="114300" simplePos="0" relativeHeight="251658752" behindDoc="0" locked="0" layoutInCell="1" allowOverlap="1" wp14:anchorId="2462631A" wp14:editId="43E852E2">
            <wp:simplePos x="0" y="0"/>
            <wp:positionH relativeFrom="margin">
              <wp:align>center</wp:align>
            </wp:positionH>
            <wp:positionV relativeFrom="paragraph">
              <wp:posOffset>301625</wp:posOffset>
            </wp:positionV>
            <wp:extent cx="6156960" cy="4043582"/>
            <wp:effectExtent l="0" t="0" r="0" b="0"/>
            <wp:wrapNone/>
            <wp:docPr id="2" name="Imagen 2" descr="Diagrama, Escala de tiem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Diagrama, Escala de tiempo&#10;&#10;El contenido generado por IA puede ser incorrecto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4043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2C8" w:rsidRPr="009A6C32">
        <w:rPr>
          <w:b/>
          <w:bCs/>
        </w:rPr>
        <w:t>Organigrama de la entidad</w:t>
      </w:r>
      <w:r w:rsidR="00131D48" w:rsidRPr="009A6C32">
        <w:rPr>
          <w:b/>
          <w:bCs/>
        </w:rPr>
        <w:t>:</w:t>
      </w:r>
    </w:p>
    <w:p w14:paraId="4B6B4BC3" w14:textId="1EAD266C" w:rsidR="007D12C8" w:rsidRPr="000A6985" w:rsidRDefault="007D12C8" w:rsidP="007D12C8">
      <w:pPr>
        <w:spacing w:before="100" w:beforeAutospacing="1" w:after="100" w:afterAutospacing="1"/>
        <w:rPr>
          <w:rFonts w:eastAsia="Times New Roman" w:cstheme="minorHAnsi"/>
          <w:lang w:eastAsia="es-ES"/>
        </w:rPr>
      </w:pPr>
    </w:p>
    <w:p w14:paraId="6E465AE4" w14:textId="77777777" w:rsidR="007D12C8" w:rsidRPr="000A6985" w:rsidRDefault="007D12C8" w:rsidP="007D12C8">
      <w:pPr>
        <w:spacing w:before="100" w:beforeAutospacing="1" w:after="100" w:afterAutospacing="1"/>
        <w:rPr>
          <w:rFonts w:eastAsia="Times New Roman" w:cstheme="minorHAnsi"/>
          <w:lang w:eastAsia="es-ES"/>
        </w:rPr>
      </w:pPr>
      <w:r w:rsidRPr="000A6985">
        <w:rPr>
          <w:rFonts w:eastAsia="Times New Roman" w:cstheme="minorHAnsi"/>
          <w:lang w:eastAsia="es-ES"/>
        </w:rPr>
        <w:t> </w:t>
      </w:r>
    </w:p>
    <w:p w14:paraId="1C19E1FA" w14:textId="77777777" w:rsidR="007D12C8" w:rsidRPr="000A6985" w:rsidRDefault="007D12C8" w:rsidP="007D12C8">
      <w:pPr>
        <w:spacing w:before="100" w:beforeAutospacing="1" w:after="100" w:afterAutospacing="1"/>
        <w:rPr>
          <w:rFonts w:eastAsia="Times New Roman" w:cstheme="minorHAnsi"/>
          <w:lang w:eastAsia="es-ES"/>
        </w:rPr>
      </w:pPr>
    </w:p>
    <w:p w14:paraId="18DA2B8C" w14:textId="77777777" w:rsidR="003D2239" w:rsidRPr="000A6985" w:rsidRDefault="003D2239" w:rsidP="007D50C5">
      <w:pPr>
        <w:spacing w:before="100" w:beforeAutospacing="1" w:after="100" w:afterAutospacing="1"/>
        <w:jc w:val="both"/>
        <w:rPr>
          <w:rFonts w:eastAsia="Times New Roman" w:cstheme="minorHAnsi"/>
          <w:lang w:eastAsia="es-ES"/>
        </w:rPr>
      </w:pPr>
    </w:p>
    <w:p w14:paraId="1FB28859" w14:textId="77777777" w:rsidR="006E42D1" w:rsidRPr="000A6985" w:rsidRDefault="006E42D1" w:rsidP="007D50C5">
      <w:pPr>
        <w:spacing w:before="100" w:beforeAutospacing="1" w:after="100" w:afterAutospacing="1"/>
        <w:jc w:val="both"/>
        <w:rPr>
          <w:rFonts w:eastAsia="Times New Roman" w:cstheme="minorHAnsi"/>
          <w:lang w:eastAsia="es-ES"/>
        </w:rPr>
      </w:pPr>
    </w:p>
    <w:p w14:paraId="7ABFA18A" w14:textId="77777777" w:rsidR="006E42D1" w:rsidRPr="000A6985" w:rsidRDefault="006E42D1" w:rsidP="007D50C5">
      <w:pPr>
        <w:spacing w:before="100" w:beforeAutospacing="1" w:after="100" w:afterAutospacing="1"/>
        <w:jc w:val="both"/>
        <w:rPr>
          <w:rFonts w:eastAsia="Times New Roman" w:cstheme="minorHAnsi"/>
          <w:lang w:eastAsia="es-ES"/>
        </w:rPr>
      </w:pPr>
    </w:p>
    <w:p w14:paraId="6FCCD05E" w14:textId="77777777" w:rsidR="006E42D1" w:rsidRPr="000A6985" w:rsidRDefault="006E42D1" w:rsidP="007D50C5">
      <w:pPr>
        <w:spacing w:before="100" w:beforeAutospacing="1" w:after="100" w:afterAutospacing="1"/>
        <w:jc w:val="both"/>
        <w:rPr>
          <w:rFonts w:eastAsia="Times New Roman" w:cstheme="minorHAnsi"/>
          <w:lang w:eastAsia="es-ES"/>
        </w:rPr>
      </w:pPr>
    </w:p>
    <w:p w14:paraId="21C37400" w14:textId="77777777" w:rsidR="006E42D1" w:rsidRPr="000A6985" w:rsidRDefault="006E42D1" w:rsidP="007D50C5">
      <w:pPr>
        <w:spacing w:before="100" w:beforeAutospacing="1" w:after="100" w:afterAutospacing="1"/>
        <w:jc w:val="both"/>
        <w:rPr>
          <w:rFonts w:eastAsia="Times New Roman" w:cstheme="minorHAnsi"/>
          <w:lang w:eastAsia="es-ES"/>
        </w:rPr>
      </w:pPr>
    </w:p>
    <w:p w14:paraId="2EE93827" w14:textId="77777777" w:rsidR="006E42D1" w:rsidRPr="000A6985" w:rsidRDefault="006E42D1" w:rsidP="007D50C5">
      <w:pPr>
        <w:spacing w:before="100" w:beforeAutospacing="1" w:after="100" w:afterAutospacing="1"/>
        <w:jc w:val="both"/>
        <w:rPr>
          <w:rFonts w:eastAsia="Times New Roman" w:cstheme="minorHAnsi"/>
          <w:lang w:eastAsia="es-ES"/>
        </w:rPr>
      </w:pPr>
    </w:p>
    <w:p w14:paraId="02E99E34" w14:textId="77777777" w:rsidR="006E42D1" w:rsidRPr="000A6985" w:rsidRDefault="006E42D1" w:rsidP="007D50C5">
      <w:pPr>
        <w:spacing w:before="100" w:beforeAutospacing="1" w:after="100" w:afterAutospacing="1"/>
        <w:jc w:val="both"/>
        <w:rPr>
          <w:rFonts w:eastAsia="Times New Roman" w:cstheme="minorHAnsi"/>
          <w:lang w:eastAsia="es-ES"/>
        </w:rPr>
      </w:pPr>
    </w:p>
    <w:p w14:paraId="22425117" w14:textId="77777777" w:rsidR="006E42D1" w:rsidRPr="000A6985" w:rsidRDefault="006E42D1" w:rsidP="007D50C5">
      <w:pPr>
        <w:spacing w:before="100" w:beforeAutospacing="1" w:after="100" w:afterAutospacing="1"/>
        <w:jc w:val="both"/>
        <w:rPr>
          <w:rFonts w:eastAsia="Times New Roman" w:cstheme="minorHAnsi"/>
          <w:lang w:eastAsia="es-ES"/>
        </w:rPr>
      </w:pPr>
    </w:p>
    <w:p w14:paraId="24439A91" w14:textId="77777777" w:rsidR="006E42D1" w:rsidRPr="000A6985" w:rsidRDefault="006E42D1" w:rsidP="007D50C5">
      <w:pPr>
        <w:spacing w:before="100" w:beforeAutospacing="1" w:after="100" w:afterAutospacing="1"/>
        <w:jc w:val="both"/>
        <w:rPr>
          <w:rFonts w:eastAsia="Times New Roman" w:cstheme="minorHAnsi"/>
          <w:lang w:eastAsia="es-ES"/>
        </w:rPr>
      </w:pPr>
    </w:p>
    <w:p w14:paraId="564BFBB2" w14:textId="77777777" w:rsidR="006E42D1" w:rsidRPr="002336DB" w:rsidRDefault="006E42D1" w:rsidP="006E42D1">
      <w:pPr>
        <w:pStyle w:val="NormalWeb"/>
        <w:spacing w:line="300" w:lineRule="atLeast"/>
        <w:rPr>
          <w:rFonts w:asciiTheme="minorHAnsi" w:hAnsiTheme="minorHAnsi" w:cstheme="minorHAnsi"/>
          <w:sz w:val="22"/>
          <w:szCs w:val="22"/>
        </w:rPr>
      </w:pPr>
      <w:r w:rsidRPr="002336DB">
        <w:rPr>
          <w:rStyle w:val="Textoennegrita"/>
          <w:rFonts w:asciiTheme="minorHAnsi" w:hAnsiTheme="minorHAnsi" w:cstheme="minorHAnsi"/>
          <w:sz w:val="22"/>
          <w:szCs w:val="22"/>
        </w:rPr>
        <w:t>Información sobre los responsables de los órganos de gobierno y dirección</w:t>
      </w:r>
    </w:p>
    <w:p w14:paraId="3C03B341" w14:textId="77777777" w:rsidR="006E42D1" w:rsidRPr="002336DB" w:rsidRDefault="006E42D1" w:rsidP="00935313">
      <w:pPr>
        <w:pStyle w:val="NormalWeb"/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2336DB">
        <w:rPr>
          <w:rFonts w:asciiTheme="minorHAnsi" w:hAnsiTheme="minorHAnsi" w:cstheme="minorHAnsi"/>
          <w:sz w:val="22"/>
          <w:szCs w:val="22"/>
        </w:rPr>
        <w:t>La composición del Patronato, los miembros de los órganos de gobierno, las personas titulares de los distintos cargos, sus funciones, perfiles profesionales y trayectoria se encuentran disponibles en:</w:t>
      </w:r>
    </w:p>
    <w:p w14:paraId="35BCE371" w14:textId="2E671C87" w:rsidR="006E42D1" w:rsidRDefault="006E42D1" w:rsidP="0027441A">
      <w:pPr>
        <w:pStyle w:val="NormalWeb"/>
        <w:spacing w:line="300" w:lineRule="atLeast"/>
        <w:rPr>
          <w:rFonts w:asciiTheme="minorHAnsi" w:hAnsiTheme="minorHAnsi" w:cstheme="minorHAnsi"/>
          <w:sz w:val="22"/>
          <w:szCs w:val="22"/>
        </w:rPr>
      </w:pPr>
      <w:r w:rsidRPr="002336DB">
        <w:rPr>
          <w:rStyle w:val="Textoennegrita"/>
          <w:rFonts w:asciiTheme="minorHAnsi" w:hAnsiTheme="minorHAnsi" w:cstheme="minorHAnsi"/>
          <w:sz w:val="22"/>
          <w:szCs w:val="22"/>
        </w:rPr>
        <w:t>Administradores y Directivos</w:t>
      </w:r>
      <w:r w:rsidR="0027441A" w:rsidRPr="002336DB">
        <w:rPr>
          <w:rStyle w:val="Textoennegrita"/>
          <w:rFonts w:asciiTheme="minorHAnsi" w:hAnsiTheme="minorHAnsi" w:cstheme="minorHAnsi"/>
          <w:sz w:val="22"/>
          <w:szCs w:val="22"/>
        </w:rPr>
        <w:t xml:space="preserve">: </w:t>
      </w:r>
      <w:hyperlink r:id="rId15" w:history="1">
        <w:r w:rsidR="002336DB" w:rsidRPr="001923A0">
          <w:rPr>
            <w:rStyle w:val="Hipervnculo"/>
            <w:rFonts w:asciiTheme="minorHAnsi" w:hAnsiTheme="minorHAnsi" w:cstheme="minorHAnsi"/>
            <w:sz w:val="22"/>
            <w:szCs w:val="22"/>
          </w:rPr>
          <w:t>https://www.icic.es/transparencia-administradores-directivos/</w:t>
        </w:r>
      </w:hyperlink>
    </w:p>
    <w:p w14:paraId="5C11F4D6" w14:textId="77777777" w:rsidR="002336DB" w:rsidRPr="002336DB" w:rsidRDefault="002336DB" w:rsidP="0027441A">
      <w:pPr>
        <w:pStyle w:val="NormalWeb"/>
        <w:spacing w:line="300" w:lineRule="atLeast"/>
        <w:rPr>
          <w:rFonts w:asciiTheme="minorHAnsi" w:hAnsiTheme="minorHAnsi" w:cstheme="minorHAnsi"/>
          <w:sz w:val="22"/>
          <w:szCs w:val="22"/>
        </w:rPr>
      </w:pPr>
    </w:p>
    <w:p w14:paraId="2B913803" w14:textId="77777777" w:rsidR="006E42D1" w:rsidRPr="007D50C5" w:rsidRDefault="006E42D1" w:rsidP="007D50C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sectPr w:rsidR="006E42D1" w:rsidRPr="007D50C5" w:rsidSect="0058782D">
      <w:headerReference w:type="first" r:id="rId16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35DA" w14:textId="77777777" w:rsidR="0058782D" w:rsidRDefault="0058782D" w:rsidP="0058782D">
      <w:r>
        <w:separator/>
      </w:r>
    </w:p>
  </w:endnote>
  <w:endnote w:type="continuationSeparator" w:id="0">
    <w:p w14:paraId="243BDE67" w14:textId="77777777" w:rsidR="0058782D" w:rsidRDefault="0058782D" w:rsidP="00587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69536" w14:textId="77777777" w:rsidR="0058782D" w:rsidRDefault="0058782D" w:rsidP="0058782D">
      <w:r>
        <w:separator/>
      </w:r>
    </w:p>
  </w:footnote>
  <w:footnote w:type="continuationSeparator" w:id="0">
    <w:p w14:paraId="69F29B63" w14:textId="77777777" w:rsidR="0058782D" w:rsidRDefault="0058782D" w:rsidP="00587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D9AB8" w14:textId="77777777" w:rsidR="0058782D" w:rsidRPr="00101F13" w:rsidRDefault="0058782D" w:rsidP="0058782D">
    <w:pPr>
      <w:autoSpaceDE w:val="0"/>
      <w:autoSpaceDN w:val="0"/>
      <w:adjustRightInd w:val="0"/>
      <w:ind w:right="-710"/>
      <w:jc w:val="center"/>
      <w:rPr>
        <w:rFonts w:ascii="Times New Roman" w:eastAsia="Times New Roman" w:hAnsi="Times New Roman" w:cs="Times New Roman"/>
        <w:b/>
        <w:bCs/>
        <w:color w:val="336699"/>
        <w:sz w:val="20"/>
        <w:szCs w:val="20"/>
        <w:lang w:val="es-ES_tradnl"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01F13">
      <w:rPr>
        <w:rFonts w:ascii="Times New Roman" w:eastAsia="Times New Roman" w:hAnsi="Times New Roman" w:cs="Times New Roman"/>
        <w:noProof/>
        <w:sz w:val="24"/>
        <w:szCs w:val="24"/>
        <w:lang w:eastAsia="es-ES"/>
      </w:rPr>
      <w:drawing>
        <wp:anchor distT="0" distB="0" distL="114300" distR="114300" simplePos="0" relativeHeight="251659264" behindDoc="1" locked="0" layoutInCell="1" allowOverlap="1" wp14:anchorId="6DCAAE87" wp14:editId="139674C5">
          <wp:simplePos x="0" y="0"/>
          <wp:positionH relativeFrom="column">
            <wp:posOffset>-417195</wp:posOffset>
          </wp:positionH>
          <wp:positionV relativeFrom="paragraph">
            <wp:posOffset>-224790</wp:posOffset>
          </wp:positionV>
          <wp:extent cx="932180" cy="1104265"/>
          <wp:effectExtent l="0" t="0" r="1270" b="63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1104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01F13">
      <w:rPr>
        <w:rFonts w:ascii="Times New Roman" w:eastAsia="Times New Roman" w:hAnsi="Times New Roman" w:cs="Times New Roman"/>
        <w:b/>
        <w:bCs/>
        <w:color w:val="336699"/>
        <w:sz w:val="20"/>
        <w:szCs w:val="20"/>
        <w:lang w:val="es-ES_tradnl"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FUNDACIÓN CANARIA DEL INSTITUTO CANARIO DE INVESTIGACIÓN DEL CÁNCER</w:t>
    </w:r>
  </w:p>
  <w:p w14:paraId="6DC54C9F" w14:textId="77777777" w:rsidR="0058782D" w:rsidRPr="00101F13" w:rsidRDefault="0058782D" w:rsidP="0058782D">
    <w:pPr>
      <w:autoSpaceDE w:val="0"/>
      <w:autoSpaceDN w:val="0"/>
      <w:adjustRightInd w:val="0"/>
      <w:ind w:right="-710"/>
      <w:jc w:val="center"/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01F13"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INSCRITA EN EL REGISTRO DE FUNDACIONES CANARIAS N.º 200 - CIF.: G38786059</w:t>
    </w:r>
  </w:p>
  <w:p w14:paraId="4519706A" w14:textId="77777777" w:rsidR="0058782D" w:rsidRPr="00101F13" w:rsidRDefault="0058782D" w:rsidP="0058782D">
    <w:pPr>
      <w:autoSpaceDE w:val="0"/>
      <w:autoSpaceDN w:val="0"/>
      <w:adjustRightInd w:val="0"/>
      <w:ind w:right="-710"/>
      <w:jc w:val="center"/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14:paraId="7BFA67B3" w14:textId="77777777" w:rsidR="0058782D" w:rsidRPr="00101F13" w:rsidRDefault="0058782D" w:rsidP="0058782D">
    <w:pPr>
      <w:tabs>
        <w:tab w:val="center" w:pos="4535"/>
      </w:tabs>
      <w:autoSpaceDE w:val="0"/>
      <w:autoSpaceDN w:val="0"/>
      <w:adjustRightInd w:val="0"/>
      <w:ind w:right="-710"/>
      <w:jc w:val="center"/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01F13"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Avda. La Trinidad</w:t>
    </w:r>
    <w:r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,</w:t>
    </w:r>
    <w:r w:rsidRPr="00101F13"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61- Torre Agustín Arevalo-7ª Planta - 38204-La Laguna (S/C de Tenerife)</w:t>
    </w:r>
  </w:p>
  <w:p w14:paraId="50692C05" w14:textId="77777777" w:rsidR="0058782D" w:rsidRPr="00101F13" w:rsidRDefault="0058782D" w:rsidP="0058782D">
    <w:pPr>
      <w:autoSpaceDE w:val="0"/>
      <w:autoSpaceDN w:val="0"/>
      <w:adjustRightInd w:val="0"/>
      <w:ind w:right="-710"/>
      <w:jc w:val="center"/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01F13">
      <w:rPr>
        <w:rFonts w:ascii="Times New Roman" w:eastAsia="Times New Roman" w:hAnsi="Times New Roman" w:cs="Times New Roman"/>
        <w:b/>
        <w:bCs/>
        <w:color w:val="336699"/>
        <w:sz w:val="16"/>
        <w:szCs w:val="16"/>
        <w:lang w:eastAsia="es-E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Teléfono: 822 102807- Email: gerencia@icic.es</w:t>
    </w:r>
  </w:p>
  <w:p w14:paraId="630EE9D6" w14:textId="77777777" w:rsidR="0058782D" w:rsidRDefault="005878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C034C"/>
    <w:multiLevelType w:val="multilevel"/>
    <w:tmpl w:val="5518C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671A3C"/>
    <w:multiLevelType w:val="multilevel"/>
    <w:tmpl w:val="29D09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3B56D8"/>
    <w:multiLevelType w:val="multilevel"/>
    <w:tmpl w:val="CDE2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462269"/>
    <w:multiLevelType w:val="multilevel"/>
    <w:tmpl w:val="ABDA4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0144DB"/>
    <w:multiLevelType w:val="multilevel"/>
    <w:tmpl w:val="B2AA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81002D"/>
    <w:multiLevelType w:val="multilevel"/>
    <w:tmpl w:val="D81C4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A75"/>
    <w:rsid w:val="00016C80"/>
    <w:rsid w:val="000733A3"/>
    <w:rsid w:val="000A30F9"/>
    <w:rsid w:val="000A6985"/>
    <w:rsid w:val="0012426F"/>
    <w:rsid w:val="00131D48"/>
    <w:rsid w:val="00143BD6"/>
    <w:rsid w:val="001F3332"/>
    <w:rsid w:val="001F3738"/>
    <w:rsid w:val="00204067"/>
    <w:rsid w:val="00221271"/>
    <w:rsid w:val="00231B9F"/>
    <w:rsid w:val="002336DB"/>
    <w:rsid w:val="00253CAA"/>
    <w:rsid w:val="0027040D"/>
    <w:rsid w:val="0027441A"/>
    <w:rsid w:val="002A44CF"/>
    <w:rsid w:val="00300019"/>
    <w:rsid w:val="0030123F"/>
    <w:rsid w:val="00311F8E"/>
    <w:rsid w:val="00317F52"/>
    <w:rsid w:val="00322F5E"/>
    <w:rsid w:val="00340477"/>
    <w:rsid w:val="003A29D9"/>
    <w:rsid w:val="003D2239"/>
    <w:rsid w:val="003E3491"/>
    <w:rsid w:val="004A3E70"/>
    <w:rsid w:val="004E49AD"/>
    <w:rsid w:val="004E4E41"/>
    <w:rsid w:val="0058782D"/>
    <w:rsid w:val="005A78AC"/>
    <w:rsid w:val="005F0650"/>
    <w:rsid w:val="0063538F"/>
    <w:rsid w:val="0067713D"/>
    <w:rsid w:val="00681031"/>
    <w:rsid w:val="006813CD"/>
    <w:rsid w:val="006D7211"/>
    <w:rsid w:val="006E42D1"/>
    <w:rsid w:val="006F3879"/>
    <w:rsid w:val="007149A9"/>
    <w:rsid w:val="00722001"/>
    <w:rsid w:val="00725535"/>
    <w:rsid w:val="00767250"/>
    <w:rsid w:val="00783FA3"/>
    <w:rsid w:val="007A53C9"/>
    <w:rsid w:val="007D12C8"/>
    <w:rsid w:val="007D50C5"/>
    <w:rsid w:val="00824DAD"/>
    <w:rsid w:val="00835C42"/>
    <w:rsid w:val="008360B5"/>
    <w:rsid w:val="008364C3"/>
    <w:rsid w:val="00847561"/>
    <w:rsid w:val="00854A97"/>
    <w:rsid w:val="00856E59"/>
    <w:rsid w:val="008639E7"/>
    <w:rsid w:val="008807EA"/>
    <w:rsid w:val="0089284E"/>
    <w:rsid w:val="008B1E2E"/>
    <w:rsid w:val="008C59F2"/>
    <w:rsid w:val="00935313"/>
    <w:rsid w:val="0096011D"/>
    <w:rsid w:val="00981FB3"/>
    <w:rsid w:val="00987848"/>
    <w:rsid w:val="009A3390"/>
    <w:rsid w:val="009A6C32"/>
    <w:rsid w:val="009F6080"/>
    <w:rsid w:val="00A3622B"/>
    <w:rsid w:val="00A70596"/>
    <w:rsid w:val="00AB6EED"/>
    <w:rsid w:val="00AC06C8"/>
    <w:rsid w:val="00AE00E1"/>
    <w:rsid w:val="00B2253C"/>
    <w:rsid w:val="00B73AAA"/>
    <w:rsid w:val="00B85CFF"/>
    <w:rsid w:val="00B86E85"/>
    <w:rsid w:val="00BB6DA0"/>
    <w:rsid w:val="00BC18DC"/>
    <w:rsid w:val="00C33246"/>
    <w:rsid w:val="00C62736"/>
    <w:rsid w:val="00C6799A"/>
    <w:rsid w:val="00C82D7A"/>
    <w:rsid w:val="00D10DDD"/>
    <w:rsid w:val="00D36A79"/>
    <w:rsid w:val="00D840E4"/>
    <w:rsid w:val="00DB1B8B"/>
    <w:rsid w:val="00E22933"/>
    <w:rsid w:val="00E91066"/>
    <w:rsid w:val="00EB0A23"/>
    <w:rsid w:val="00EE1B94"/>
    <w:rsid w:val="00F02850"/>
    <w:rsid w:val="00F20889"/>
    <w:rsid w:val="00F22FEA"/>
    <w:rsid w:val="00F24869"/>
    <w:rsid w:val="00F5166A"/>
    <w:rsid w:val="00F54780"/>
    <w:rsid w:val="00FC5A75"/>
    <w:rsid w:val="00FF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D887D"/>
  <w15:chartTrackingRefBased/>
  <w15:docId w15:val="{A93B9FDC-316E-4DFF-916B-8125F148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360B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 w:bidi="he-I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25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24869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12426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2426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2426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2426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2426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426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426F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8360B5"/>
    <w:rPr>
      <w:rFonts w:ascii="Times New Roman" w:eastAsia="Times New Roman" w:hAnsi="Times New Roman" w:cs="Times New Roman"/>
      <w:b/>
      <w:bCs/>
      <w:kern w:val="36"/>
      <w:sz w:val="48"/>
      <w:szCs w:val="48"/>
      <w:lang w:eastAsia="es-ES" w:bidi="he-IL"/>
    </w:rPr>
  </w:style>
  <w:style w:type="paragraph" w:styleId="NormalWeb">
    <w:name w:val="Normal (Web)"/>
    <w:basedOn w:val="Normal"/>
    <w:uiPriority w:val="99"/>
    <w:semiHidden/>
    <w:unhideWhenUsed/>
    <w:rsid w:val="008360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 w:bidi="he-IL"/>
    </w:rPr>
  </w:style>
  <w:style w:type="character" w:styleId="Textoennegrita">
    <w:name w:val="Strong"/>
    <w:basedOn w:val="Fuentedeprrafopredeter"/>
    <w:uiPriority w:val="22"/>
    <w:qFormat/>
    <w:rsid w:val="008360B5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25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854A97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9106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8782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8782D"/>
  </w:style>
  <w:style w:type="paragraph" w:styleId="Piedepgina">
    <w:name w:val="footer"/>
    <w:basedOn w:val="Normal"/>
    <w:link w:val="PiedepginaCar"/>
    <w:uiPriority w:val="99"/>
    <w:unhideWhenUsed/>
    <w:rsid w:val="0058782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87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0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9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0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7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3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4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2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56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3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3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43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2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0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buscar/act.php?id=BOE-A-1998-10523" TargetMode="External"/><Relationship Id="rId13" Type="http://schemas.openxmlformats.org/officeDocument/2006/relationships/hyperlink" Target="https://www.hacienda.gob.es/es-ES/El%20Ministerio/Paginas/DPD/Normativa_PD.asp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erencia@icic.es" TargetMode="External"/><Relationship Id="rId12" Type="http://schemas.openxmlformats.org/officeDocument/2006/relationships/hyperlink" Target="https://www.boe.es/buscar/act.php?id=BOE-A-2006-1337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oe.es/buscar/act.php?id=BOE-A-2003-2097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cic.es/transparencia-administradores-directivos/" TargetMode="External"/><Relationship Id="rId10" Type="http://schemas.openxmlformats.org/officeDocument/2006/relationships/hyperlink" Target="https://www.boe.es/buscar/doc.php?id=BOE-A-2011-184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oe.es/buscar/act.php?id=BOE-A-2002-25180" TargetMode="Externa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847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FICIC</dc:creator>
  <cp:keywords/>
  <dc:description/>
  <cp:lastModifiedBy>Umberto Lumini</cp:lastModifiedBy>
  <cp:revision>5</cp:revision>
  <dcterms:created xsi:type="dcterms:W3CDTF">2026-09-26T11:42:00Z</dcterms:created>
  <dcterms:modified xsi:type="dcterms:W3CDTF">2026-09-26T11:46:00Z</dcterms:modified>
</cp:coreProperties>
</file>